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38" w:rsidRPr="00D35038" w:rsidRDefault="00D35038" w:rsidP="00D35038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038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D35038" w:rsidRPr="00D35038" w:rsidRDefault="00D35038" w:rsidP="00D35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038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D35038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D35038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>Ф.И.О. и долж</w:t>
      </w:r>
      <w:r w:rsidR="00F004A7">
        <w:rPr>
          <w:rFonts w:ascii="Times New Roman" w:hAnsi="Times New Roman" w:cs="Times New Roman"/>
          <w:sz w:val="24"/>
          <w:szCs w:val="24"/>
        </w:rPr>
        <w:t>ность наставляемого сотрудника Корнеева Лидия Робертовна</w:t>
      </w:r>
      <w:r w:rsidRPr="00D35038">
        <w:rPr>
          <w:rFonts w:ascii="Times New Roman" w:hAnsi="Times New Roman" w:cs="Times New Roman"/>
          <w:sz w:val="24"/>
          <w:szCs w:val="24"/>
        </w:rPr>
        <w:t xml:space="preserve"> </w:t>
      </w:r>
      <w:r w:rsidR="00F004A7">
        <w:rPr>
          <w:rFonts w:ascii="Times New Roman" w:hAnsi="Times New Roman" w:cs="Times New Roman"/>
          <w:sz w:val="24"/>
          <w:szCs w:val="24"/>
        </w:rPr>
        <w:t>воспитатель ГПД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="00F004A7">
        <w:rPr>
          <w:rFonts w:ascii="Times New Roman" w:hAnsi="Times New Roman" w:cs="Times New Roman"/>
          <w:sz w:val="24"/>
          <w:szCs w:val="24"/>
        </w:rPr>
        <w:t>Сухорукова Елена Георгиевна</w:t>
      </w:r>
      <w:r w:rsidR="00F004A7">
        <w:rPr>
          <w:rFonts w:ascii="Times New Roman" w:hAnsi="Times New Roman" w:cs="Times New Roman"/>
          <w:sz w:val="24"/>
          <w:szCs w:val="24"/>
          <w:u w:val="single"/>
        </w:rPr>
        <w:t xml:space="preserve"> воспитатель ГПД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 w:rsidR="00F004A7">
        <w:rPr>
          <w:rFonts w:ascii="Times New Roman" w:hAnsi="Times New Roman" w:cs="Times New Roman"/>
          <w:sz w:val="24"/>
          <w:szCs w:val="24"/>
        </w:rPr>
        <w:t>01</w:t>
      </w:r>
      <w:r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F004A7">
        <w:rPr>
          <w:rFonts w:ascii="Times New Roman" w:hAnsi="Times New Roman" w:cs="Times New Roman"/>
          <w:sz w:val="24"/>
          <w:szCs w:val="24"/>
        </w:rPr>
        <w:t>сентября 2024 г. по «25» мая 2025</w:t>
      </w:r>
      <w:r w:rsidRPr="00D3503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6"/>
        <w:gridCol w:w="5853"/>
        <w:gridCol w:w="285"/>
        <w:gridCol w:w="9"/>
        <w:gridCol w:w="789"/>
        <w:gridCol w:w="15"/>
        <w:gridCol w:w="177"/>
        <w:gridCol w:w="3980"/>
        <w:gridCol w:w="93"/>
        <w:gridCol w:w="1606"/>
        <w:gridCol w:w="84"/>
        <w:gridCol w:w="1402"/>
        <w:gridCol w:w="75"/>
        <w:gridCol w:w="6"/>
      </w:tblGrid>
      <w:tr w:rsidR="00D35038" w:rsidRPr="00D35038" w:rsidTr="006D583F">
        <w:trPr>
          <w:gridAfter w:val="2"/>
          <w:wAfter w:w="27" w:type="pct"/>
          <w:cantSplit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D35038" w:rsidRPr="00D35038" w:rsidTr="006D583F">
        <w:trPr>
          <w:gridAfter w:val="2"/>
          <w:wAfter w:w="27" w:type="pct"/>
          <w:cantSplit/>
        </w:trPr>
        <w:tc>
          <w:tcPr>
            <w:tcW w:w="497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D35038" w:rsidRPr="00D35038" w:rsidTr="00CF5370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70" w:rsidRDefault="00CF5370" w:rsidP="00CF53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D35038" w:rsidRPr="00D35038" w:rsidRDefault="00CF5370" w:rsidP="00CF53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CF5370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70" w:rsidRDefault="00CF5370" w:rsidP="00CF53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D35038" w:rsidRPr="00D35038" w:rsidRDefault="00CF5370" w:rsidP="00CF53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CF5370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70" w:rsidRDefault="00CF5370" w:rsidP="00CF53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</w:t>
            </w:r>
          </w:p>
          <w:p w:rsidR="00D35038" w:rsidRPr="00D35038" w:rsidRDefault="00CF5370" w:rsidP="00CF537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5038" w:rsidRPr="00D35038" w:rsidTr="006D583F">
        <w:trPr>
          <w:gridAfter w:val="2"/>
          <w:wAfter w:w="27" w:type="pct"/>
        </w:trPr>
        <w:tc>
          <w:tcPr>
            <w:tcW w:w="497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D35038" w:rsidRPr="00D35038" w:rsidTr="00CF5370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Познакомиться с ОО, ее особенностями, направлениями работы, Программой развития и др.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Осуществлено знакомство с особен-ностями и направлениями работы ОО в области …, изучена Программа развития ОО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CF5370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Хорошая ориентация в здании ОО, знание аварийных выходов, …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CF5370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Познакомиться с коллективом и наладить взаимодействие с ним: руководство ОО, педагоги-предметники; педагог-психолог, документовед, бухгалтерия, завхоз и пр.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Совместно с наставником нанесены визиты-знакомства, во время визитов обсуждены направления взаимодействия и сотрудничества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83F" w:rsidRPr="00061576" w:rsidTr="00CF5370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ind w:right="-118" w:hanging="25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Хорошая ориентация по сайту, на стра-ницах ОО в соцсетях «..» и «…», изуче-ны правила размещения информации в Интернете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CF5370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ind w:left="-40" w:right="-84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Кодекс этики и служебного поведения сотрудника ОО (взаимодействие с родителями, коллегами, учащимися и пр.)</w:t>
            </w:r>
          </w:p>
        </w:tc>
        <w:tc>
          <w:tcPr>
            <w:tcW w:w="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Применяются правила Кодекса этики и служебного поведения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CF5370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Сформировать понимание о правилах безопасности при выполнении своих должностных обязанностей</w:t>
            </w:r>
          </w:p>
        </w:tc>
        <w:tc>
          <w:tcPr>
            <w:tcW w:w="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Соблюдаются правила безопасности при выполнении должностных обязанностей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CF5370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Организован результативный учебный процесс по дисциплине «Основы финансовой грамотности»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CF5370">
        <w:trPr>
          <w:gridAfter w:val="1"/>
          <w:wAfter w:w="2" w:type="pct"/>
          <w:trHeight w:val="576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Изучены и внедрены методы анализа планов деятельности педагога, применяемых методов обучения…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6D583F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83F">
              <w:rPr>
                <w:rFonts w:ascii="Times New Roman" w:hAnsi="Times New Roman" w:cs="Times New Roman"/>
                <w:b/>
              </w:rPr>
              <w:t>Раздел 3. Направления профессионального развития педагогического работника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6D583F" w:rsidRPr="00061576" w:rsidTr="006D583F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CF53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психологические и возрастные особенности учащихся </w:t>
            </w:r>
            <w:r w:rsidRPr="006D583F">
              <w:rPr>
                <w:rFonts w:ascii="Times New Roman" w:hAnsi="Times New Roman" w:cs="Times New Roman"/>
                <w:i/>
              </w:rPr>
              <w:t>(</w:t>
            </w:r>
            <w:r w:rsidR="00CF5370">
              <w:rPr>
                <w:rFonts w:ascii="Times New Roman" w:hAnsi="Times New Roman" w:cs="Times New Roman"/>
                <w:i/>
              </w:rPr>
              <w:t>1 класс</w:t>
            </w:r>
            <w:r w:rsidRPr="006D583F">
              <w:rPr>
                <w:rFonts w:ascii="Times New Roman" w:hAnsi="Times New Roman" w:cs="Times New Roman"/>
                <w:i/>
              </w:rPr>
              <w:t>)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Изучены психологические и во</w:t>
            </w:r>
            <w:r w:rsidR="00CF5370">
              <w:rPr>
                <w:rFonts w:ascii="Times New Roman" w:hAnsi="Times New Roman" w:cs="Times New Roman"/>
              </w:rPr>
              <w:t>зрастные особенности учащихся 1 класса</w:t>
            </w:r>
            <w:r w:rsidRPr="006D583F">
              <w:rPr>
                <w:rFonts w:ascii="Times New Roman" w:hAnsi="Times New Roman" w:cs="Times New Roman"/>
              </w:rPr>
              <w:t>, которые учитываются при подготовке к занятиям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6D583F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CF537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- ноябрь 2024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>Освоены такие эффективные подходы к пл</w:t>
            </w:r>
            <w:r w:rsidR="00E90967">
              <w:rPr>
                <w:rFonts w:ascii="Times New Roman" w:hAnsi="Times New Roman" w:cs="Times New Roman"/>
                <w:shd w:val="clear" w:color="auto" w:fill="FFFFFF"/>
              </w:rPr>
              <w:t>анированию деятельности воспитателя</w:t>
            </w: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, как </w:t>
            </w:r>
            <w:r w:rsidRPr="006D583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SMART</w:t>
            </w:r>
            <w:r w:rsidRPr="006D583F">
              <w:rPr>
                <w:rFonts w:ascii="Times New Roman" w:hAnsi="Times New Roman" w:cs="Times New Roman"/>
                <w:shd w:val="clear" w:color="auto" w:fill="FFFFFF"/>
              </w:rPr>
              <w:t>-целеполагание, …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6D583F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Познакомиться с успешным опытом организации внеклассной деятельности в повышении финансовой грамотности обучающихся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E90967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 года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E90967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 опыт педагогов в проведении внеклассных мероприятий в повышении финансовой грамотности учащихся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6D583F" w:rsidRPr="00061576" w:rsidTr="006D583F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6D583F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успешный опыт организации работы с родителями (в т.ч. - подготовка и проведение родительских собраний; вовлечение их во внеурочную деятельность)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6D583F" w:rsidRDefault="00405E62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 года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62" w:rsidRPr="00D119B7" w:rsidRDefault="00405E62" w:rsidP="00405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>Совместно с наставником проведены консультации с родителями обучающихся из группы риска.</w:t>
            </w:r>
          </w:p>
          <w:p w:rsidR="006D583F" w:rsidRPr="006D583F" w:rsidRDefault="00405E62" w:rsidP="00405E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>Получена консультация наставника о приемах вовлечения родителей в совместную с учителем подготовку детей в проектной и исследовательской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3F" w:rsidRPr="00061576" w:rsidRDefault="006D583F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8500B8" w:rsidRPr="00061576" w:rsidTr="006D583F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Default="008500B8" w:rsidP="00D46D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1E00DD" w:rsidRDefault="008500B8" w:rsidP="00D46D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эффективного поведения педагога при возникновении конфликтных ситуаций (между педагогом и родителем, педагогом и коллегами и пр.), познакомиться со способами их профилактики и урегулирования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Default="008500B8" w:rsidP="00D46D44">
            <w:pPr>
              <w:spacing w:after="0" w:line="240" w:lineRule="auto"/>
            </w:pPr>
            <w:r w:rsidRPr="00642CC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1E00DD" w:rsidRDefault="008500B8" w:rsidP="00D46D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воен алгоритм эффективного пове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дения педагога при возникновении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нфликтных ситуаций в группе уча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щихся и способов их профилактики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061576" w:rsidRDefault="008500B8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061576" w:rsidRDefault="008500B8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8500B8" w:rsidRPr="00061576" w:rsidTr="006D583F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Default="008500B8" w:rsidP="00D46D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F9567E" w:rsidRDefault="008500B8" w:rsidP="00D46D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Изучить успешный опыт организации профессионального развития педагога (в т.ч. - использование возможностей ресурсных центров, площадок, формы и направления профразвития)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F9567E" w:rsidRDefault="008500B8" w:rsidP="00D46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Сентябрь - декаб</w:t>
            </w:r>
            <w:r w:rsidRPr="00F956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рь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F9567E" w:rsidRDefault="008500B8" w:rsidP="00D46D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основе изучения успешного опыта организации профразвития выбраны формы собственного профразвития на следующий год 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061576" w:rsidRDefault="008500B8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061576" w:rsidRDefault="008500B8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8500B8" w:rsidRPr="00061576" w:rsidTr="006D583F">
        <w:trPr>
          <w:gridAfter w:val="1"/>
          <w:wAfter w:w="2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Default="008500B8" w:rsidP="00D46D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F9567E" w:rsidRDefault="008500B8" w:rsidP="00D46D4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F9567E" w:rsidRDefault="008500B8" w:rsidP="00D46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F9567E" w:rsidRDefault="008500B8" w:rsidP="00D46D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061576" w:rsidRDefault="008500B8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B8" w:rsidRPr="00061576" w:rsidRDefault="008500B8" w:rsidP="009F1E33">
            <w:pPr>
              <w:contextualSpacing/>
              <w:rPr>
                <w:sz w:val="24"/>
                <w:szCs w:val="24"/>
              </w:rPr>
            </w:pPr>
          </w:p>
        </w:tc>
      </w:tr>
    </w:tbl>
    <w:p w:rsidR="00D35038" w:rsidRDefault="00D35038" w:rsidP="00D35038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7D202C" w:rsidRPr="00061576" w:rsidTr="00D46D44">
        <w:trPr>
          <w:trHeight w:val="706"/>
        </w:trPr>
        <w:tc>
          <w:tcPr>
            <w:tcW w:w="7393" w:type="dxa"/>
          </w:tcPr>
          <w:p w:rsidR="007D202C" w:rsidRPr="00061576" w:rsidRDefault="007D202C" w:rsidP="00D46D44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7D202C" w:rsidRPr="00061576" w:rsidRDefault="007D202C" w:rsidP="00D46D44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7D202C" w:rsidRPr="00061576" w:rsidRDefault="007D202C" w:rsidP="00D46D44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7D202C" w:rsidRPr="00061576" w:rsidRDefault="007D202C" w:rsidP="00D46D44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7D202C" w:rsidRPr="00D35038" w:rsidRDefault="007D202C" w:rsidP="00D35038"/>
    <w:sectPr w:rsidR="007D202C" w:rsidRPr="00D35038" w:rsidSect="0077538B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012" w:rsidRDefault="00B30012" w:rsidP="0077538B">
      <w:pPr>
        <w:spacing w:after="0" w:line="240" w:lineRule="auto"/>
      </w:pPr>
      <w:r>
        <w:separator/>
      </w:r>
    </w:p>
  </w:endnote>
  <w:endnote w:type="continuationSeparator" w:id="1">
    <w:p w:rsidR="00B30012" w:rsidRDefault="00B30012" w:rsidP="0077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012" w:rsidRDefault="00B30012" w:rsidP="0077538B">
      <w:pPr>
        <w:spacing w:after="0" w:line="240" w:lineRule="auto"/>
      </w:pPr>
      <w:r>
        <w:separator/>
      </w:r>
    </w:p>
  </w:footnote>
  <w:footnote w:type="continuationSeparator" w:id="1">
    <w:p w:rsidR="00B30012" w:rsidRDefault="00B30012" w:rsidP="0077538B">
      <w:pPr>
        <w:spacing w:after="0" w:line="240" w:lineRule="auto"/>
      </w:pPr>
      <w:r>
        <w:continuationSeparator/>
      </w:r>
    </w:p>
  </w:footnote>
  <w:footnote w:id="2">
    <w:p w:rsidR="00D35038" w:rsidRPr="00D35038" w:rsidRDefault="00D35038" w:rsidP="00D35038">
      <w:pPr>
        <w:contextualSpacing/>
        <w:jc w:val="both"/>
        <w:rPr>
          <w:rFonts w:ascii="Times New Roman" w:hAnsi="Times New Roman" w:cs="Times New Roman"/>
        </w:rPr>
      </w:pPr>
      <w:r w:rsidRPr="00D35038">
        <w:rPr>
          <w:rStyle w:val="a5"/>
          <w:rFonts w:ascii="Times New Roman" w:hAnsi="Times New Roman" w:cs="Times New Roman"/>
        </w:rPr>
        <w:footnoteRef/>
      </w:r>
      <w:r w:rsidRPr="00D35038">
        <w:rPr>
          <w:rFonts w:ascii="Times New Roman" w:hAnsi="Times New Roman" w:cs="Times New Roman"/>
        </w:rPr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</w:p>
  </w:footnote>
  <w:footnote w:id="3">
    <w:p w:rsidR="00D35038" w:rsidRPr="00D35038" w:rsidRDefault="00D35038" w:rsidP="00D35038">
      <w:pPr>
        <w:pStyle w:val="a3"/>
        <w:contextualSpacing/>
        <w:jc w:val="both"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>Если фактический результат совпадает с запланированным,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4">
    <w:p w:rsidR="00D35038" w:rsidRPr="00D35038" w:rsidRDefault="00D35038" w:rsidP="00D35038">
      <w:pPr>
        <w:pStyle w:val="a3"/>
        <w:contextualSpacing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:rsidR="006D583F" w:rsidRPr="005479DA" w:rsidRDefault="006D583F" w:rsidP="006D583F">
      <w:pPr>
        <w:pStyle w:val="a3"/>
        <w:jc w:val="both"/>
        <w:rPr>
          <w:sz w:val="22"/>
          <w:szCs w:val="22"/>
        </w:rPr>
      </w:pPr>
      <w:r w:rsidRPr="005479DA">
        <w:rPr>
          <w:rStyle w:val="a5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потребности в развитии наставляемого, а также на основании его личных запросов</w:t>
      </w:r>
    </w:p>
  </w:footnote>
  <w:footnote w:id="6">
    <w:p w:rsidR="006D583F" w:rsidRPr="005479DA" w:rsidRDefault="006D583F" w:rsidP="006D583F">
      <w:pPr>
        <w:pStyle w:val="a3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8B"/>
    <w:rsid w:val="00122948"/>
    <w:rsid w:val="0037342B"/>
    <w:rsid w:val="00405E62"/>
    <w:rsid w:val="004B2210"/>
    <w:rsid w:val="006D583F"/>
    <w:rsid w:val="00746AA8"/>
    <w:rsid w:val="0077538B"/>
    <w:rsid w:val="007D202C"/>
    <w:rsid w:val="008500B8"/>
    <w:rsid w:val="00B25F9B"/>
    <w:rsid w:val="00B30012"/>
    <w:rsid w:val="00CE4D4A"/>
    <w:rsid w:val="00CF5370"/>
    <w:rsid w:val="00D254BA"/>
    <w:rsid w:val="00D35038"/>
    <w:rsid w:val="00E90967"/>
    <w:rsid w:val="00EA037E"/>
    <w:rsid w:val="00EF2E85"/>
    <w:rsid w:val="00F004A7"/>
    <w:rsid w:val="00FE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75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7538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77538B"/>
    <w:rPr>
      <w:vertAlign w:val="superscript"/>
    </w:rPr>
  </w:style>
  <w:style w:type="table" w:styleId="a6">
    <w:name w:val="Table Grid"/>
    <w:basedOn w:val="a1"/>
    <w:uiPriority w:val="39"/>
    <w:rsid w:val="007D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7D202C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202C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</dc:creator>
  <cp:keywords/>
  <dc:description/>
  <cp:lastModifiedBy>219</cp:lastModifiedBy>
  <cp:revision>8</cp:revision>
  <dcterms:created xsi:type="dcterms:W3CDTF">2024-09-23T06:55:00Z</dcterms:created>
  <dcterms:modified xsi:type="dcterms:W3CDTF">2024-10-02T12:45:00Z</dcterms:modified>
</cp:coreProperties>
</file>